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715260F3" w:rsidR="00EA4EE4" w:rsidRPr="00212B1A" w:rsidRDefault="0096161A" w:rsidP="004B2C81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koperpiramiden katalyseren etheenglycolproductie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10BF75E8" w:rsidR="00C2551D" w:rsidRPr="003014AA" w:rsidRDefault="00720AF6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</w:t>
            </w:r>
            <w:r w:rsidR="007601B3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</w:p>
        </w:tc>
        <w:tc>
          <w:tcPr>
            <w:tcW w:w="6945" w:type="dxa"/>
            <w:shd w:val="clear" w:color="auto" w:fill="auto"/>
          </w:tcPr>
          <w:p w14:paraId="134BF4B5" w14:textId="74093D6C" w:rsidR="007616D3" w:rsidRPr="006E0EA3" w:rsidRDefault="001147CA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5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38A2A1F4" w:rsidR="00026892" w:rsidRPr="00C2551D" w:rsidRDefault="00E046D5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="001147CA">
              <w:rPr>
                <w:rFonts w:ascii="Arial" w:eastAsia="Calibri" w:hAnsi="Arial" w:cs="Arial"/>
                <w:sz w:val="20"/>
                <w:szCs w:val="20"/>
              </w:rPr>
              <w:t>eactiekinetiek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4DB0AC4D" w:rsidR="00696305" w:rsidRPr="00C2551D" w:rsidRDefault="002634A0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79B54758" w:rsidR="00C2551D" w:rsidRPr="009C6BA4" w:rsidRDefault="00E046D5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k</w:t>
            </w:r>
            <w:r w:rsidR="001147CA">
              <w:rPr>
                <w:rFonts w:ascii="Arial" w:eastAsia="Calibri" w:hAnsi="Arial" w:cs="Arial"/>
                <w:sz w:val="20"/>
                <w:szCs w:val="20"/>
                <w:lang w:val="en-US"/>
              </w:rPr>
              <w:t>atalysator</w:t>
            </w:r>
            <w:proofErr w:type="spellEnd"/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327F8F4A" w:rsidR="008E6808" w:rsidRPr="00733C13" w:rsidRDefault="00E046D5" w:rsidP="004B2C81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k</w:t>
            </w:r>
            <w:r w:rsidR="0083649A">
              <w:rPr>
                <w:rFonts w:ascii="Arial" w:eastAsia="Calibri" w:hAnsi="Arial" w:cs="Arial"/>
                <w:sz w:val="20"/>
                <w:szCs w:val="20"/>
              </w:rPr>
              <w:t>operpyramide</w:t>
            </w:r>
            <w:proofErr w:type="spellEnd"/>
            <w:r w:rsidR="0083649A">
              <w:rPr>
                <w:rFonts w:ascii="Arial" w:eastAsia="Calibri" w:hAnsi="Arial" w:cs="Arial"/>
                <w:sz w:val="20"/>
                <w:szCs w:val="20"/>
              </w:rPr>
              <w:t>, katalysator, Lewisstructuur, reactiemechanisme, kinetiek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02FBAFFB" w:rsidR="00720AF6" w:rsidRPr="00C2551D" w:rsidRDefault="00E046D5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B2C81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571286C3" w:rsidR="00196A56" w:rsidRDefault="00C77BAA" w:rsidP="004B2C8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</w:t>
            </w:r>
            <w:r w:rsidR="001147CA">
              <w:rPr>
                <w:rFonts w:ascii="Arial" w:eastAsia="Times New Roman" w:hAnsi="Arial" w:cs="Arial"/>
                <w:lang w:eastAsia="nl-NL"/>
              </w:rPr>
              <w:t>4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7F8A8F0" w:rsidR="00196A56" w:rsidRDefault="001147CA" w:rsidP="004B2C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Reactiekinetiek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16214268" w:rsidR="00196A56" w:rsidRDefault="001147CA" w:rsidP="004B2C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Katalysator</w:t>
            </w:r>
          </w:p>
        </w:tc>
      </w:tr>
    </w:tbl>
    <w:p w14:paraId="2306B624" w14:textId="77777777" w:rsidR="00562A0A" w:rsidRDefault="00562A0A" w:rsidP="004B2C81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2DEEE492" w:rsidR="00167275" w:rsidRPr="00082930" w:rsidRDefault="00E67515" w:rsidP="004B2C81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9422E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ro</w:t>
      </w: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n</w:t>
      </w:r>
      <w:r w:rsidR="009422E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: </w:t>
      </w:r>
      <w:r w:rsidR="00F70D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96161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28 mei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3213305E" w14:textId="60F9B4A0" w:rsidR="00740D59" w:rsidRPr="00740D59" w:rsidRDefault="00243C1C" w:rsidP="00740D5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bookmarkStart w:id="0" w:name="_Hlk518980186"/>
            <w:r w:rsidRPr="0096161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2ABF3891" wp14:editId="68088BBC">
                  <wp:simplePos x="0" y="0"/>
                  <wp:positionH relativeFrom="margin">
                    <wp:posOffset>3961765</wp:posOffset>
                  </wp:positionH>
                  <wp:positionV relativeFrom="margin">
                    <wp:posOffset>278131</wp:posOffset>
                  </wp:positionV>
                  <wp:extent cx="1658620" cy="1104404"/>
                  <wp:effectExtent l="0" t="0" r="0" b="635"/>
                  <wp:wrapSquare wrapText="bothSides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8620" cy="1104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Start w:id="1" w:name="_Hlk74057157"/>
            <w:r w:rsidR="0096161A" w:rsidRPr="0096161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Koperpiramiden katalyseren etheenglycolproductie</w:t>
            </w:r>
            <w:bookmarkEnd w:id="1"/>
          </w:p>
          <w:p w14:paraId="263AD875" w14:textId="77777777" w:rsidR="00C26993" w:rsidRDefault="0096161A" w:rsidP="009616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Australische onderzoekers hebben ontdekt dat koperatomen in piramideachtige structuren CO en CO</w:t>
            </w:r>
            <w:r w:rsidRPr="009616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 selectief omzetten in etheenglycol (C</w:t>
            </w:r>
            <w:r w:rsidRPr="009616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9616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9616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). Het onderzoek werd deze maand gepubliceerd in </w:t>
            </w:r>
            <w:r w:rsidRPr="009616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Chemical </w:t>
            </w:r>
            <w:proofErr w:type="spellStart"/>
            <w:r w:rsidRPr="009616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Science</w:t>
            </w:r>
            <w:proofErr w:type="spellEnd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3348FB" w14:textId="6ED5F3F1" w:rsidR="0096161A" w:rsidRPr="0096161A" w:rsidRDefault="00C26993" w:rsidP="009616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3C1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3C1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3C1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3C1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3C1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3C1C" w:rsidRPr="0083649A">
              <w:rPr>
                <w:rFonts w:ascii="Arial" w:hAnsi="Arial" w:cs="Arial"/>
                <w:i/>
                <w:iCs/>
                <w:sz w:val="18"/>
                <w:szCs w:val="18"/>
              </w:rPr>
              <w:t>Figuur 1 piramide-kat</w:t>
            </w:r>
            <w:r w:rsidR="0083649A">
              <w:rPr>
                <w:rFonts w:ascii="Arial" w:hAnsi="Arial" w:cs="Arial"/>
                <w:i/>
                <w:iCs/>
                <w:sz w:val="18"/>
                <w:szCs w:val="18"/>
              </w:rPr>
              <w:t>alysator</w:t>
            </w:r>
          </w:p>
          <w:p w14:paraId="2D83A219" w14:textId="75011DAA" w:rsidR="0096161A" w:rsidRPr="0096161A" w:rsidRDefault="0096161A" w:rsidP="009616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Pr="009616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 kun je elektrochemisch omzetten in producten met </w:t>
            </w:r>
            <w:r w:rsidR="004749CB">
              <w:rPr>
                <w:rFonts w:ascii="Times New Roman" w:hAnsi="Times New Roman" w:cs="Times New Roman"/>
                <w:sz w:val="24"/>
                <w:szCs w:val="24"/>
              </w:rPr>
              <w:t>ee</w:t>
            </w: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n of meerdere koolstofatomen, zoals koolwaterstoffen. Alcoholen produceren is lastiger dan koolwaterstoffen en het selectief produceren van hoogwaardige C</w:t>
            </w:r>
            <w:r w:rsidRPr="009616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-chemicaliën zoals etheenglycol wil vooralsnog niet lukken.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theenglycol is een belangrijke industriële bouwsteen met hoge massaenergiedichtheid. De huidige technologie om de stof op grote schaal te produceren is energie- en kostenineff</w:t>
            </w:r>
            <w:r w:rsidR="004749C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ciënt.</w:t>
            </w:r>
          </w:p>
          <w:p w14:paraId="322AC7C9" w14:textId="67A68C9E" w:rsidR="0096161A" w:rsidRDefault="0096161A" w:rsidP="009616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Ling Chen, </w:t>
            </w:r>
            <w:proofErr w:type="spellStart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Shi</w:t>
            </w:r>
            <w:proofErr w:type="spellEnd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-Zhang </w:t>
            </w:r>
            <w:proofErr w:type="spellStart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Qiao</w:t>
            </w:r>
            <w:proofErr w:type="spellEnd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 en collega's van de University of Adelaide lieten eerder </w:t>
            </w:r>
            <w:r w:rsidR="00C26993">
              <w:rPr>
                <w:rFonts w:ascii="Times New Roman" w:hAnsi="Times New Roman" w:cs="Times New Roman"/>
                <w:sz w:val="24"/>
                <w:szCs w:val="24"/>
              </w:rPr>
              <w:t xml:space="preserve">via een computermodel </w:t>
            </w: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zien dat een koperkatalysator omgevormd tot piramide de </w:t>
            </w:r>
            <w:proofErr w:type="spellStart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elektrokatalytische</w:t>
            </w:r>
            <w:proofErr w:type="spellEnd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 activiteit en selectiviteit naar C</w:t>
            </w:r>
            <w:r w:rsidRPr="009616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-producten zou vergroten.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75C4210A" wp14:editId="35359739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788670</wp:posOffset>
                  </wp:positionV>
                  <wp:extent cx="1816735" cy="1213485"/>
                  <wp:effectExtent l="0" t="0" r="0" b="5715"/>
                  <wp:wrapSquare wrapText="bothSides"/>
                  <wp:docPr id="5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6735" cy="1213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D01B279" w14:textId="2765872B" w:rsidR="00243C1C" w:rsidRDefault="0096161A" w:rsidP="009616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Ze schreven dit effect toe aan verbeterde adsorptie, voorkeurssites voor C-C-koppeling en verbeterde elektronenoverdracht. Het team heeft nu met behulp van </w:t>
            </w:r>
            <w:proofErr w:type="spellStart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dichtheidsfunctionaaltheorie</w:t>
            </w:r>
            <w:proofErr w:type="spellEnd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-(DFT)berekeningen aangetoond dat de omgeving die ontstaat tussen </w:t>
            </w:r>
          </w:p>
          <w:p w14:paraId="2DEE558D" w14:textId="7615D9CA" w:rsidR="0096161A" w:rsidRPr="0096161A" w:rsidRDefault="00243C1C" w:rsidP="009616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1C">
              <w:rPr>
                <w:rFonts w:ascii="Arial" w:hAnsi="Arial" w:cs="Arial"/>
                <w:i/>
                <w:iCs/>
                <w:sz w:val="20"/>
                <w:szCs w:val="20"/>
              </w:rPr>
              <w:t>Figuur 2 koper als katalysator</w:t>
            </w:r>
            <w:r w:rsidRPr="00243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6161A"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dichtgepakte koperen </w:t>
            </w:r>
            <w:proofErr w:type="spellStart"/>
            <w:r w:rsidR="0096161A" w:rsidRPr="0096161A">
              <w:rPr>
                <w:rFonts w:ascii="Times New Roman" w:hAnsi="Times New Roman" w:cs="Times New Roman"/>
                <w:sz w:val="24"/>
                <w:szCs w:val="24"/>
              </w:rPr>
              <w:t>nanopiramides</w:t>
            </w:r>
            <w:proofErr w:type="spellEnd"/>
            <w:r w:rsidR="0096161A"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 de selectieve omzetting van CO</w:t>
            </w:r>
            <w:r w:rsidR="0096161A" w:rsidRPr="009616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96161A"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 en CO </w:t>
            </w:r>
            <w:r w:rsidR="0096161A" w:rsidRPr="00C26993">
              <w:rPr>
                <w:rFonts w:ascii="Times New Roman" w:hAnsi="Times New Roman" w:cs="Times New Roman"/>
                <w:sz w:val="24"/>
                <w:szCs w:val="24"/>
              </w:rPr>
              <w:t>in etheenglycol</w:t>
            </w:r>
            <w:r w:rsidR="0096161A"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 mogelijk maakt.</w:t>
            </w:r>
          </w:p>
          <w:p w14:paraId="225EACFD" w14:textId="6FFC5DC0" w:rsidR="0096161A" w:rsidRPr="00B5289E" w:rsidRDefault="0096161A" w:rsidP="00F15F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Deze route is niet gunstig op een vlak koperoppervlak of minder dicht opeengepakte </w:t>
            </w:r>
            <w:proofErr w:type="spellStart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nanopiramides</w:t>
            </w:r>
            <w:proofErr w:type="spellEnd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. Dicht op elkaar geplaatste koperen </w:t>
            </w:r>
            <w:proofErr w:type="spellStart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nanopiramides</w:t>
            </w:r>
            <w:proofErr w:type="spellEnd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 maken de vorming van </w:t>
            </w:r>
            <w:r w:rsidRPr="009616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een extra O-Cu-binding mogelijk tussen geadsorbeerd COH-CO en koper op een aangrenzende piramide. Dat bevordert niet alleen de C-C-koppeling, maar beschermt ook de zuurstofatomen tegen </w:t>
            </w:r>
            <w:proofErr w:type="spellStart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dehydroxylering</w:t>
            </w:r>
            <w:proofErr w:type="spellEnd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. De extra binding bevordert ook de </w:t>
            </w:r>
            <w:proofErr w:type="spellStart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hydrogenering</w:t>
            </w:r>
            <w:proofErr w:type="spellEnd"/>
            <w:r w:rsidRPr="0096161A">
              <w:rPr>
                <w:rFonts w:ascii="Times New Roman" w:hAnsi="Times New Roman" w:cs="Times New Roman"/>
                <w:sz w:val="24"/>
                <w:szCs w:val="24"/>
              </w:rPr>
              <w:t xml:space="preserve"> tot etheenglycol door het verlagen van de vormingsbarrière voor het belangrijke tussenproduct C</w:t>
            </w:r>
            <w:r w:rsidR="00C26993">
              <w:rPr>
                <w:rFonts w:ascii="Times New Roman" w:hAnsi="Times New Roman" w:cs="Times New Roman"/>
                <w:sz w:val="24"/>
                <w:szCs w:val="24"/>
              </w:rPr>
              <w:t>HO</w:t>
            </w:r>
            <w:r w:rsidRPr="0096161A">
              <w:rPr>
                <w:rFonts w:ascii="Times New Roman" w:hAnsi="Times New Roman" w:cs="Times New Roman"/>
                <w:sz w:val="24"/>
                <w:szCs w:val="24"/>
              </w:rPr>
              <w:t>-CHO en onderdrukt kinetisch de gebruikelijke dominante paden.</w:t>
            </w:r>
          </w:p>
        </w:tc>
      </w:tr>
      <w:bookmarkEnd w:id="0"/>
    </w:tbl>
    <w:p w14:paraId="5E99A076" w14:textId="5AA632CB" w:rsidR="00747065" w:rsidRDefault="00747065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4F771E9" w14:textId="51C80271" w:rsidR="00740D59" w:rsidRPr="005B6D60" w:rsidRDefault="00243C1C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Etheenglycol </w:t>
      </w:r>
      <w:r w:rsidR="00E6751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(ethyleenglycol)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 een niet rationele naam voor de stof met formule 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B6D6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5B6D6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6</w:t>
      </w:r>
      <w:r w:rsidR="005B6D6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="005B6D6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B6D6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4FE054D" w14:textId="5FAC3C7C" w:rsidR="003B2BC4" w:rsidRDefault="00740D59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3B2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</w:t>
      </w:r>
      <w:r w:rsidR="005B6D6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structuurformule met systematische naam voor etheenglycol</w:t>
      </w:r>
      <w:r w:rsidR="003B2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D994479" w14:textId="2BE4D796" w:rsidR="005B6D60" w:rsidRDefault="005B6D60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52F5243" w14:textId="784A0A40" w:rsidR="005B6D60" w:rsidRPr="005B6D60" w:rsidRDefault="005B6D60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Etheenglycol kan volgens het artikel gevormd worden uit CO en/of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17EA6935" w14:textId="7D4FE005" w:rsidR="00740D59" w:rsidRDefault="003B2BC4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740D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</w:t>
      </w:r>
      <w:r w:rsidR="005B6D6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eg uit dat dit nooit de enige grondstoffen kunnen zijn</w:t>
      </w:r>
      <w:r w:rsidR="00740D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C52227D" w14:textId="76020D38" w:rsidR="005B6D60" w:rsidRDefault="005B6D60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7C20844" w14:textId="57277455" w:rsidR="005B6D60" w:rsidRDefault="005B6D60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wordt 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reactiespecifieke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katalysator gebruikt bij de synthese.</w:t>
      </w:r>
      <w:r w:rsidR="00F034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7B8DC369" w14:textId="251CB7F4" w:rsidR="00740D59" w:rsidRDefault="003B2BC4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 w:rsidR="00740D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034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Wat versta je onder een </w:t>
      </w:r>
      <w:proofErr w:type="spellStart"/>
      <w:r w:rsidR="00F034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reactiespecifieke</w:t>
      </w:r>
      <w:proofErr w:type="spellEnd"/>
      <w:r w:rsidR="00F034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katalysator?</w:t>
      </w:r>
    </w:p>
    <w:p w14:paraId="59C9CFD3" w14:textId="71BAA7CE" w:rsidR="00AD63B6" w:rsidRDefault="00AD63B6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hoe de katalysator er voor zorgt dat de gevraagde vormingsreacties voorrang krijgen boven andere reacties.</w:t>
      </w:r>
    </w:p>
    <w:p w14:paraId="520F2440" w14:textId="29EE9C9E" w:rsidR="003B2BC4" w:rsidRDefault="003B2BC4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1FB2C6B" w14:textId="675D644D" w:rsidR="003B2BC4" w:rsidRPr="00F0348A" w:rsidRDefault="00F0348A" w:rsidP="003B2BC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mechanisme van de reactie verloopt in een aantal deelstappen. De eerste deelstap is de binding van CO en</w:t>
      </w:r>
      <w:r w:rsidR="005745D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/of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aan het koperoppervlak. Er vormen zich dan volgens figuur 1 covalente bindingen.</w:t>
      </w:r>
    </w:p>
    <w:p w14:paraId="6CE6D0CA" w14:textId="2BB1B8D5" w:rsidR="00F0348A" w:rsidRDefault="00AD63B6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3B2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034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 versta je onder een covalente binding?</w:t>
      </w:r>
    </w:p>
    <w:p w14:paraId="2D78680F" w14:textId="678006FA" w:rsidR="003B2BC4" w:rsidRDefault="00AD63B6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F034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</w:t>
      </w:r>
      <w:r w:rsidR="00617B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je </w:t>
      </w:r>
      <w:r w:rsidR="00F034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vormen van covalente bindingen niet verwacht aan het koperoppervlak.</w:t>
      </w:r>
    </w:p>
    <w:p w14:paraId="5E0E744B" w14:textId="77777777" w:rsidR="00617BD9" w:rsidRDefault="00617BD9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96ECDD2" w14:textId="6F7D81E3" w:rsidR="00A24745" w:rsidRDefault="005745D4" w:rsidP="005745D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eerste stap is het binden van twee CO-moleculen aan het koperoppervlak waarbij tevens een C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C-binding ontstaat</w:t>
      </w:r>
      <w:r w:rsidR="003B2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ED74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AD63B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Beide C-atomen zijn </w:t>
      </w:r>
      <w:r w:rsidR="009422E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ook </w:t>
      </w:r>
      <w:r w:rsidR="00AD63B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verbonden met een koperatoom. De binding met een koperatoom geef je aan met *</w:t>
      </w:r>
      <w:r w:rsidR="001615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 w:rsidR="00AD63B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C.</w:t>
      </w:r>
    </w:p>
    <w:p w14:paraId="0BA311DC" w14:textId="04DDC59A" w:rsidR="005745D4" w:rsidRDefault="00AD63B6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3B2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745D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deze structuur in een </w:t>
      </w:r>
      <w:r w:rsidR="009D724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Lewis</w:t>
      </w:r>
      <w:r w:rsidR="005745D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structuurformule weer.</w:t>
      </w:r>
    </w:p>
    <w:p w14:paraId="27C95B61" w14:textId="091FDFC3" w:rsidR="003B2BC4" w:rsidRDefault="00AD63B6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5745D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hierbij koperatomen elektronen leveren voor de covalente binding met koolstofatomen</w:t>
      </w:r>
      <w:r w:rsidR="00FA22A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B1E13F6" w14:textId="77777777" w:rsidR="009D7243" w:rsidRDefault="009D7243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7B5F727" w14:textId="73E6DB67" w:rsidR="009D7243" w:rsidRDefault="00F15F99" w:rsidP="009D7243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 w:rsidR="009D724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 volgende stap</w:t>
      </w:r>
      <w:r w:rsidR="00ED74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pen</w:t>
      </w:r>
      <w:r w:rsidR="009D724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worden </w:t>
      </w:r>
      <w:r w:rsidR="00ED74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steeds </w:t>
      </w:r>
      <w:r w:rsidR="009D724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waterstofionen (protonen) gebonden aan de zuurstof</w:t>
      </w:r>
      <w:r w:rsidR="00ED74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 en koolstof</w:t>
      </w:r>
      <w:r w:rsidR="009D724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atomen van de Lewisstructuurformule uit vraag </w:t>
      </w:r>
      <w:r w:rsidR="009422E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9D724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Dit </w:t>
      </w:r>
      <w:r w:rsidR="00ED74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zijn steeds</w:t>
      </w:r>
      <w:r w:rsidR="009D724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 w:rsidR="009D724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redoxhalfreactie</w:t>
      </w:r>
      <w:r w:rsidR="00ED74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</w:t>
      </w:r>
      <w:proofErr w:type="spellEnd"/>
      <w:r w:rsidR="00ED74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Geef met een * aan waar de binding met de koperatomen aanwezig is.</w:t>
      </w:r>
    </w:p>
    <w:p w14:paraId="4B2A3D63" w14:textId="004EA27A" w:rsidR="005745D4" w:rsidRDefault="00AD63B6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5745D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9D724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gevormde Lewisstructuur weer</w:t>
      </w:r>
      <w:r w:rsidR="00ED74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als er één proton aan </w:t>
      </w:r>
      <w:r w:rsidR="00F15F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</w:t>
      </w:r>
      <w:r w:rsidR="00ED74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 van beide zuurstofatomen gebonden wordt.</w:t>
      </w:r>
    </w:p>
    <w:p w14:paraId="100497E3" w14:textId="63BBE36E" w:rsidR="009D7243" w:rsidRDefault="00AD63B6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10</w:t>
      </w:r>
      <w:r w:rsidR="009D724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ook de halfreactie in Lewisstructuurformules weer.</w:t>
      </w:r>
    </w:p>
    <w:p w14:paraId="54D16489" w14:textId="000ACF8A" w:rsidR="00AD63B6" w:rsidRDefault="00AD63B6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9C88699" w14:textId="68F72C2E" w:rsidR="00AD63B6" w:rsidRDefault="00AD63B6" w:rsidP="00AD63B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Zo wordt steeds een</w:t>
      </w:r>
      <w:r w:rsidR="009422E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volgend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proton verbonden met een C-atoom of O-atoom totdat in de laatste stap etheenglycol ontstaat.</w:t>
      </w:r>
      <w:r w:rsidR="00E04B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Tevens wordt ook telkens een elektron opgenomen.</w:t>
      </w:r>
    </w:p>
    <w:p w14:paraId="737C688D" w14:textId="3A10ED3F" w:rsidR="00ED7477" w:rsidRDefault="005C51CF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AD63B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ED74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Lewisstructuren die ontstaan als </w:t>
      </w:r>
      <w:r w:rsidR="00AD63B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steeds </w:t>
      </w:r>
      <w:r w:rsidR="00ED74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</w:t>
      </w:r>
      <w:r w:rsidR="009422E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volgend </w:t>
      </w:r>
      <w:r w:rsidR="00ED74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proton gebonden wordt totdat uiteindelijk etheenglycol gevormd is.</w:t>
      </w:r>
      <w:r w:rsidR="00AD63B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4A2F2BCF" w14:textId="4A5B7669" w:rsidR="009D7243" w:rsidRDefault="00ED7477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AD63B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C51C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laatste stap waarbij etheenglycol gevormd wordt in een vergelijking met Lewisstructuurformules weer.</w:t>
      </w:r>
    </w:p>
    <w:p w14:paraId="0E7EDC1A" w14:textId="0801F864" w:rsidR="00FA22AE" w:rsidRDefault="00FA22AE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EA2CD6C" w14:textId="56AF91CF" w:rsidR="00ED7477" w:rsidRDefault="00ED7477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879896B" w14:textId="77777777" w:rsidR="00ED7477" w:rsidRDefault="00ED7477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F093D45" w14:textId="77777777" w:rsidR="00033520" w:rsidRDefault="00033520">
      <w:pPr>
        <w:rPr>
          <w:rFonts w:ascii="Arial" w:eastAsia="Times New Roman" w:hAnsi="Arial" w:cs="Arial"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i/>
          <w:color w:val="000000"/>
          <w:kern w:val="36"/>
          <w:lang w:eastAsia="nl-NL"/>
        </w:rPr>
        <w:br w:type="page"/>
      </w:r>
    </w:p>
    <w:p w14:paraId="79FFCB46" w14:textId="534FFF7D" w:rsidR="00ED7477" w:rsidRPr="00ED7477" w:rsidRDefault="00ED7477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i/>
          <w:color w:val="000000"/>
          <w:kern w:val="36"/>
          <w:lang w:eastAsia="nl-NL"/>
        </w:rPr>
      </w:pPr>
      <w:r w:rsidRPr="0096161A">
        <w:rPr>
          <w:rFonts w:ascii="Arial" w:eastAsia="Times New Roman" w:hAnsi="Arial" w:cs="Arial"/>
          <w:i/>
          <w:color w:val="000000"/>
          <w:kern w:val="36"/>
          <w:lang w:eastAsia="nl-NL"/>
        </w:rPr>
        <w:lastRenderedPageBreak/>
        <w:t>Koperpiramiden katalyseren etheenglycolproductie</w:t>
      </w:r>
      <w:r w:rsidRPr="00ED7477">
        <w:rPr>
          <w:rFonts w:ascii="Arial" w:eastAsia="Times New Roman" w:hAnsi="Arial" w:cs="Arial"/>
          <w:i/>
          <w:color w:val="000000"/>
          <w:kern w:val="36"/>
          <w:lang w:eastAsia="nl-NL"/>
        </w:rPr>
        <w:t xml:space="preserve"> </w:t>
      </w:r>
    </w:p>
    <w:p w14:paraId="12D711F3" w14:textId="29265907" w:rsidR="00165185" w:rsidRDefault="00165185" w:rsidP="00ED747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306A9">
        <w:rPr>
          <w:rFonts w:ascii="Arial" w:eastAsia="Times New Roman" w:hAnsi="Arial" w:cs="Arial"/>
          <w:bCs/>
          <w:color w:val="000000"/>
          <w:kern w:val="36"/>
          <w:lang w:eastAsia="nl-NL"/>
        </w:rPr>
        <w:t>Systematische n</w:t>
      </w:r>
      <w:r w:rsidR="00161577">
        <w:rPr>
          <w:rFonts w:ascii="Arial" w:eastAsia="Times New Roman" w:hAnsi="Arial" w:cs="Arial"/>
          <w:bCs/>
          <w:color w:val="000000"/>
          <w:kern w:val="36"/>
          <w:lang w:eastAsia="nl-NL"/>
        </w:rPr>
        <w:t>aam: ethaan-1,2-diol</w:t>
      </w:r>
    </w:p>
    <w:p w14:paraId="75FFE67B" w14:textId="08287E90" w:rsidR="0083649A" w:rsidRDefault="0083649A" w:rsidP="00ED747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161577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7303B1FA" wp14:editId="037A5C03">
            <wp:extent cx="1594813" cy="357294"/>
            <wp:effectExtent l="0" t="0" r="5715" b="508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296" cy="36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15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7E618E4D" w14:textId="4E0EAF08" w:rsidR="00C77BAA" w:rsidRDefault="00FA22AE" w:rsidP="00ED747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165185">
        <w:rPr>
          <w:rFonts w:ascii="Arial" w:eastAsia="Times New Roman" w:hAnsi="Arial" w:cs="Arial"/>
          <w:bCs/>
          <w:color w:val="000000"/>
          <w:kern w:val="36"/>
          <w:lang w:eastAsia="nl-NL"/>
        </w:rPr>
        <w:t>In etheenglycol zijn ook H-atomen aanwezig, dus je moet ook een bron hebben van H-atomen.</w:t>
      </w:r>
    </w:p>
    <w:p w14:paraId="245DB613" w14:textId="6FADBCD1" w:rsidR="00165185" w:rsidRDefault="00165185" w:rsidP="00ED747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katalysator die slechts één reactie(type) sneller laat verlopen.</w:t>
      </w:r>
    </w:p>
    <w:p w14:paraId="77319CB4" w14:textId="07003275" w:rsidR="00165185" w:rsidRDefault="00165185" w:rsidP="00ED747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katalysator verlaagt de activeringsenergie van specifieke reacties</w:t>
      </w:r>
      <w:r w:rsidR="00F15F99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waardoor die reacties de voorkeur krijgen. Verder zorgt de katalysator voor een betere C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C-vorming en gaat </w:t>
      </w:r>
      <w:r w:rsidRPr="00A70B0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</w:t>
      </w:r>
      <w:proofErr w:type="spellStart"/>
      <w:r w:rsidRPr="00A70B07">
        <w:rPr>
          <w:rFonts w:ascii="Arial" w:eastAsia="Times New Roman" w:hAnsi="Arial" w:cs="Arial"/>
          <w:bCs/>
          <w:color w:val="000000"/>
          <w:kern w:val="36"/>
          <w:lang w:eastAsia="nl-NL"/>
        </w:rPr>
        <w:t>dehydro</w:t>
      </w:r>
      <w:r w:rsidR="00A70B07" w:rsidRPr="00A70B07">
        <w:rPr>
          <w:rFonts w:ascii="Arial" w:eastAsia="Times New Roman" w:hAnsi="Arial" w:cs="Arial"/>
          <w:bCs/>
          <w:color w:val="000000"/>
          <w:kern w:val="36"/>
          <w:lang w:eastAsia="nl-NL"/>
        </w:rPr>
        <w:t>xyl</w:t>
      </w:r>
      <w:r w:rsidRPr="00A70B07">
        <w:rPr>
          <w:rFonts w:ascii="Arial" w:eastAsia="Times New Roman" w:hAnsi="Arial" w:cs="Arial"/>
          <w:bCs/>
          <w:color w:val="000000"/>
          <w:kern w:val="36"/>
          <w:lang w:eastAsia="nl-NL"/>
        </w:rPr>
        <w:t>ering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tegen.</w:t>
      </w:r>
    </w:p>
    <w:p w14:paraId="796DADA8" w14:textId="72CDD213" w:rsidR="00165185" w:rsidRDefault="00165185" w:rsidP="00ED747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covalente binding betekent dat een twee atoomresten bijeengehouden worden door een gemeenschappelijk elektronenpaar.</w:t>
      </w:r>
    </w:p>
    <w:p w14:paraId="5D010E6C" w14:textId="57DFD3D7" w:rsidR="00165185" w:rsidRDefault="00165185" w:rsidP="00ED747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Covalente bindingen komen voor bij niet-metaalatomen, niet bij metaalatomen. Dus je verwacht geen covalente binding tussen koolstof- en koperatomen.</w:t>
      </w:r>
    </w:p>
    <w:p w14:paraId="40CED0C6" w14:textId="5CB73EB2" w:rsidR="00165185" w:rsidRDefault="00165185" w:rsidP="00ED747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7CED0887" w14:textId="5933390E" w:rsidR="001147CA" w:rsidRDefault="00161577" w:rsidP="00ED747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D20B26B" wp14:editId="640543C1">
            <wp:extent cx="743520" cy="523875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71" cy="531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9AF07" w14:textId="13CCB7AA" w:rsidR="001147CA" w:rsidRDefault="001147CA" w:rsidP="00ED747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komen bij de binding</w:t>
      </w:r>
      <w:r w:rsidR="00F306A9">
        <w:rPr>
          <w:rFonts w:ascii="Arial" w:eastAsia="Times New Roman" w:hAnsi="Arial" w:cs="Arial"/>
          <w:b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306A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tussen koolstof en koper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twee elektronen bij die niet afkomstig zijn van de niet-metaalatomen, dus moet koper die twee elektronen geleverd hebben.</w:t>
      </w:r>
      <w:r w:rsidR="00F306A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CO: totaal 4 + 6 = 10 valentie-elektronen, dus </w:t>
      </w:r>
      <w:r w:rsidR="0017268F">
        <w:rPr>
          <w:rFonts w:ascii="Arial" w:eastAsia="Times New Roman" w:hAnsi="Arial" w:cs="Arial"/>
          <w:bCs/>
          <w:color w:val="000000"/>
          <w:kern w:val="36"/>
          <w:lang w:eastAsia="nl-NL"/>
        </w:rPr>
        <w:t>twee</w:t>
      </w:r>
      <w:r w:rsidR="00F306A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 </w:t>
      </w:r>
      <w:r w:rsidR="0017268F">
        <w:rPr>
          <w:rFonts w:ascii="Arial" w:eastAsia="Times New Roman" w:hAnsi="Arial" w:cs="Arial"/>
          <w:bCs/>
          <w:color w:val="000000"/>
          <w:kern w:val="36"/>
          <w:lang w:eastAsia="nl-NL"/>
        </w:rPr>
        <w:t>geeft twintig</w:t>
      </w:r>
      <w:r w:rsidR="00F306A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valentie-elektronen. </w:t>
      </w:r>
      <w:r w:rsidR="0017268F">
        <w:rPr>
          <w:rFonts w:ascii="Arial" w:eastAsia="Times New Roman" w:hAnsi="Arial" w:cs="Arial"/>
          <w:bCs/>
          <w:color w:val="000000"/>
          <w:kern w:val="36"/>
          <w:lang w:eastAsia="nl-NL"/>
        </w:rPr>
        <w:t>Het c</w:t>
      </w:r>
      <w:r w:rsidR="00F306A9">
        <w:rPr>
          <w:rFonts w:ascii="Arial" w:eastAsia="Times New Roman" w:hAnsi="Arial" w:cs="Arial"/>
          <w:bCs/>
          <w:color w:val="000000"/>
          <w:kern w:val="36"/>
          <w:lang w:eastAsia="nl-NL"/>
        </w:rPr>
        <w:t>omplex van antwoord vraag 7 heeft in totaal 22 valentie-elektronen</w:t>
      </w:r>
      <w:r w:rsidR="00033520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769034C3" w14:textId="3F070A27" w:rsidR="001147CA" w:rsidRDefault="001147CA" w:rsidP="00ED747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0C1D5D74" w14:textId="09FEF11E" w:rsidR="001147CA" w:rsidRDefault="00161577" w:rsidP="00ED747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306A9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474B0D7" wp14:editId="7713A6FA">
            <wp:extent cx="942975" cy="497791"/>
            <wp:effectExtent l="0" t="0" r="0" b="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fbeelding 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248" cy="50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E975C" w14:textId="74CB8700" w:rsidR="001147CA" w:rsidRPr="00C77BAA" w:rsidRDefault="001147CA" w:rsidP="00ED747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7E620497" w14:textId="043685E1" w:rsidR="008E13C2" w:rsidRDefault="00161577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04BB9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ABAC26F" wp14:editId="5840B850">
            <wp:extent cx="3013038" cy="538494"/>
            <wp:effectExtent l="0" t="0" r="0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fbeelding 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5784" cy="544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196EF" w14:textId="31C0113F" w:rsidR="007E7B51" w:rsidRDefault="007E7B51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0625928" w14:textId="17330FC5" w:rsidR="007E7B51" w:rsidRDefault="00667AD4" w:rsidP="002634A0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7C292BA" wp14:editId="21739FEF">
            <wp:extent cx="5759450" cy="964565"/>
            <wp:effectExtent l="0" t="0" r="0" b="6985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fbeelding 9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96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10F81" w14:textId="3B008CC8" w:rsidR="007E7B51" w:rsidRDefault="007E7B51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5C4783FE" w14:textId="4E824AE9" w:rsidR="00C0057A" w:rsidRDefault="007E7B51" w:rsidP="002634A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67AD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5F0457F" wp14:editId="44586CD9">
            <wp:extent cx="3295252" cy="517360"/>
            <wp:effectExtent l="0" t="0" r="635" b="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fbeelding 10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7679" cy="531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Hlk25842450"/>
      <w:r w:rsidR="00C0057A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582D2688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1619D24D" w:rsidR="00914F0F" w:rsidRDefault="00033520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657EFA2A" w:rsidR="00452AE5" w:rsidRDefault="00452AE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7972498E" w14:textId="1D9B7A38" w:rsidR="009A7F5B" w:rsidRDefault="00AD1E8C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43311050" w:rsidR="00A14FF2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03352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7268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</w:t>
            </w:r>
            <w:r w:rsidR="0003352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structuurformule en systematische naam afleiden uit </w:t>
            </w:r>
            <w:r w:rsidR="0017268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</w:t>
            </w:r>
            <w:r w:rsidR="0003352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rationele naam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4F92B2CB" w:rsidR="005E4699" w:rsidRDefault="009A171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5C30AF95" w:rsidR="00452AE5" w:rsidRDefault="00452AE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1B9C4CD3" w14:textId="06BB5C37" w:rsidR="008074ED" w:rsidRDefault="0077353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5FE4D87A" w:rsidR="005E4699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5F2D8128" w:rsidR="00914F0F" w:rsidRDefault="009A171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4B877A32" w:rsidR="00264BA6" w:rsidRDefault="00264BA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CC38B75" w14:textId="1C4E169E" w:rsidR="00452AE5" w:rsidRDefault="009A171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4C9D4AE" w14:textId="2A47899E" w:rsidR="00A14FF2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A171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de functie van een katalysator is.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19089C20" w:rsidR="00914F0F" w:rsidRDefault="009A171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20E3E175" w:rsidR="00B115EB" w:rsidRDefault="00B115E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40C0849" w14:textId="44E1B670" w:rsidR="008074ED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4E4C3A35" w:rsidR="00CE6C9C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A171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bookmarkEnd w:id="4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10BBD8C1" w:rsidR="00E204A8" w:rsidRDefault="009A171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4E41C1" w14:textId="2001D6D7" w:rsidR="00C7724B" w:rsidRDefault="00C7724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6283CEA7" w14:textId="722D6EB1" w:rsidR="009A7F5B" w:rsidRDefault="009A171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056FFE14" w:rsidR="00E204A8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A171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een covalente binding is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0E294681" w:rsidR="00914F0F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0802B948" w:rsidR="00452AE5" w:rsidRDefault="00452AE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0A11A752" w14:textId="20C6124C" w:rsidR="007D3CBB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601B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49C9867D" w:rsidR="00914F0F" w:rsidRPr="00A671E8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9A171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covalente bindingen tussen niet-metaalatomen ontstaan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56D0002E" w:rsidR="00914F0F" w:rsidRDefault="009A171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19FCEB72" w:rsidR="007D3CBB" w:rsidRDefault="007D3CB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46A1BDFB" w14:textId="1633BBC2" w:rsidR="00646377" w:rsidRDefault="009A171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6F0A90C8" w:rsidR="00871A4D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7268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9A171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Lewisstructuur tekenen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1A8356E9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97F8C3F" w14:textId="0D6D0A45" w:rsidR="00C85B0B" w:rsidRDefault="009A171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3091681B" w:rsidR="00C85B0B" w:rsidRDefault="00C85B0B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9A171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 geven aan de hand van het aantal valentie-elektronen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7BB29D3F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56A778DA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3F10BEC8" w14:textId="3239E506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0073E516" w14:textId="6586E7C9" w:rsidR="00C85B0B" w:rsidRDefault="00C85B0B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9A171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Lewisstructuur tekenen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0377BBF1" w:rsidR="00CD0F64" w:rsidRDefault="009A171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9F3C21" w14:textId="5E92D632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7B5CD239" w14:textId="5EB665D5" w:rsidR="00CD0F64" w:rsidRDefault="009A171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2F9DA3B" w14:textId="004A1F2A" w:rsidR="00CD0F64" w:rsidRPr="00E17FE9" w:rsidRDefault="00CD0F64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9A171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halfreactie in structuurformules weergeven.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46C931FE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46234E88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5CB25873" w14:textId="696BA942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40F823CC" w14:textId="5D42961D" w:rsidR="00CD0F64" w:rsidRPr="00E17FE9" w:rsidRDefault="00CD0F64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9A171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Lewisstructuren tekenen.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2FEA3392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B12393C" w14:textId="4CF10056" w:rsidR="00CD0F64" w:rsidRDefault="009A171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890641F" w14:textId="1B2C6641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052AB0E8" w14:textId="29C4EA92" w:rsidR="00CD0F64" w:rsidRDefault="00C0057A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1D15C5E" w14:textId="7CEB3D90" w:rsidR="00CD0F64" w:rsidRPr="00E17FE9" w:rsidRDefault="00CD0F64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0057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halfractie in structuurformules weergeven.</w:t>
            </w:r>
          </w:p>
        </w:tc>
      </w:tr>
      <w:bookmarkEnd w:id="3"/>
      <w:bookmarkEnd w:id="5"/>
      <w:bookmarkEnd w:id="6"/>
    </w:tbl>
    <w:p w14:paraId="57149F5A" w14:textId="24B7850D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2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6"/>
  </w:num>
  <w:num w:numId="5">
    <w:abstractNumId w:val="5"/>
  </w:num>
  <w:num w:numId="6">
    <w:abstractNumId w:val="22"/>
  </w:num>
  <w:num w:numId="7">
    <w:abstractNumId w:val="20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5"/>
  </w:num>
  <w:num w:numId="13">
    <w:abstractNumId w:val="24"/>
  </w:num>
  <w:num w:numId="14">
    <w:abstractNumId w:val="0"/>
  </w:num>
  <w:num w:numId="15">
    <w:abstractNumId w:val="17"/>
  </w:num>
  <w:num w:numId="16">
    <w:abstractNumId w:val="19"/>
  </w:num>
  <w:num w:numId="17">
    <w:abstractNumId w:val="28"/>
  </w:num>
  <w:num w:numId="18">
    <w:abstractNumId w:val="12"/>
  </w:num>
  <w:num w:numId="19">
    <w:abstractNumId w:val="18"/>
  </w:num>
  <w:num w:numId="20">
    <w:abstractNumId w:val="3"/>
  </w:num>
  <w:num w:numId="21">
    <w:abstractNumId w:val="2"/>
  </w:num>
  <w:num w:numId="22">
    <w:abstractNumId w:val="21"/>
  </w:num>
  <w:num w:numId="23">
    <w:abstractNumId w:val="7"/>
  </w:num>
  <w:num w:numId="24">
    <w:abstractNumId w:val="27"/>
  </w:num>
  <w:num w:numId="25">
    <w:abstractNumId w:val="23"/>
  </w:num>
  <w:num w:numId="26">
    <w:abstractNumId w:val="14"/>
  </w:num>
  <w:num w:numId="27">
    <w:abstractNumId w:val="15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3520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7CA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577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185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8F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1C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4A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89E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49CB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5D4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D60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1CF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BD9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67AD4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1B3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B51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649A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5B52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2EE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61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718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243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07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3B6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57A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9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064"/>
    <w:rsid w:val="00C61607"/>
    <w:rsid w:val="00C62D9C"/>
    <w:rsid w:val="00C63F57"/>
    <w:rsid w:val="00C64080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6D5"/>
    <w:rsid w:val="00E04BB9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51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08AA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477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48A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5F99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6A9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1060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3</cp:revision>
  <cp:lastPrinted>2018-07-10T14:41:00Z</cp:lastPrinted>
  <dcterms:created xsi:type="dcterms:W3CDTF">2022-01-08T09:59:00Z</dcterms:created>
  <dcterms:modified xsi:type="dcterms:W3CDTF">2022-01-15T08:07:00Z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